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25E9" w14:textId="253016E0" w:rsidR="00B072B8" w:rsidRPr="00004885" w:rsidRDefault="00004885" w:rsidP="00004885">
      <w:pPr>
        <w:spacing w:line="259" w:lineRule="auto"/>
        <w:ind w:left="428" w:right="0" w:firstLine="0"/>
        <w:jc w:val="center"/>
        <w:rPr>
          <w:b/>
          <w:bCs/>
          <w:color w:val="002060"/>
        </w:rPr>
      </w:pPr>
      <w:r w:rsidRPr="00004885">
        <w:rPr>
          <w:b/>
          <w:bCs/>
          <w:color w:val="002060"/>
        </w:rPr>
        <w:t>East Ayrshire Citizens Advice Bureau</w:t>
      </w:r>
    </w:p>
    <w:p w14:paraId="00C114AB" w14:textId="40EA640B" w:rsidR="00B072B8" w:rsidRPr="00004885" w:rsidRDefault="00F27BB3" w:rsidP="00004885">
      <w:pPr>
        <w:spacing w:line="259" w:lineRule="auto"/>
        <w:ind w:left="428" w:right="0" w:firstLine="0"/>
        <w:jc w:val="center"/>
        <w:rPr>
          <w:b/>
          <w:bCs/>
          <w:color w:val="002060"/>
        </w:rPr>
      </w:pPr>
      <w:r w:rsidRPr="00004885">
        <w:rPr>
          <w:b/>
          <w:bCs/>
          <w:color w:val="002060"/>
        </w:rPr>
        <w:t>Job Description – Energy Adviser</w:t>
      </w:r>
    </w:p>
    <w:p w14:paraId="0A42A05E" w14:textId="77777777" w:rsidR="00B072B8" w:rsidRPr="00004885" w:rsidRDefault="00F27BB3">
      <w:pPr>
        <w:spacing w:after="2" w:line="259" w:lineRule="auto"/>
        <w:ind w:left="428" w:right="0" w:firstLine="0"/>
        <w:jc w:val="left"/>
        <w:rPr>
          <w:color w:val="002060"/>
        </w:rPr>
      </w:pPr>
      <w:r w:rsidRPr="00004885">
        <w:rPr>
          <w:color w:val="002060"/>
        </w:rPr>
        <w:t xml:space="preserve"> </w:t>
      </w:r>
      <w:r w:rsidRPr="00004885">
        <w:rPr>
          <w:color w:val="002060"/>
        </w:rPr>
        <w:tab/>
      </w:r>
      <w:r w:rsidRPr="00004885">
        <w:rPr>
          <w:color w:val="002060"/>
          <w:sz w:val="20"/>
        </w:rPr>
        <w:t xml:space="preserve"> </w:t>
      </w:r>
      <w:r w:rsidRPr="00004885">
        <w:rPr>
          <w:color w:val="002060"/>
          <w:sz w:val="20"/>
        </w:rPr>
        <w:tab/>
        <w:t xml:space="preserve"> </w:t>
      </w:r>
    </w:p>
    <w:p w14:paraId="390EEB20" w14:textId="77777777" w:rsidR="00B072B8" w:rsidRDefault="00F27BB3">
      <w:pPr>
        <w:spacing w:line="259" w:lineRule="auto"/>
        <w:ind w:left="0" w:right="0" w:firstLine="0"/>
        <w:jc w:val="left"/>
      </w:pPr>
      <w:r>
        <w:rPr>
          <w:b/>
          <w:color w:val="005AB6"/>
          <w:sz w:val="24"/>
        </w:rPr>
        <w:t xml:space="preserve"> </w:t>
      </w:r>
    </w:p>
    <w:p w14:paraId="0C5EF9B7" w14:textId="77777777" w:rsidR="00B072B8" w:rsidRDefault="00F27BB3">
      <w:pPr>
        <w:spacing w:line="259" w:lineRule="auto"/>
        <w:ind w:left="423" w:right="0"/>
        <w:jc w:val="left"/>
      </w:pPr>
      <w:r>
        <w:rPr>
          <w:b/>
          <w:color w:val="003E82"/>
        </w:rPr>
        <w:t xml:space="preserve">About the role </w:t>
      </w:r>
    </w:p>
    <w:p w14:paraId="329E9D6D" w14:textId="77777777" w:rsidR="00B072B8" w:rsidRDefault="00F27BB3">
      <w:pPr>
        <w:spacing w:line="259" w:lineRule="auto"/>
        <w:ind w:left="427" w:right="0" w:firstLine="0"/>
        <w:jc w:val="left"/>
      </w:pPr>
      <w:r>
        <w:rPr>
          <w:rFonts w:ascii="Calibri" w:eastAsia="Calibri" w:hAnsi="Calibri" w:cs="Calibri"/>
          <w:noProof/>
        </w:rPr>
        <mc:AlternateContent>
          <mc:Choice Requires="wpg">
            <w:drawing>
              <wp:inline distT="0" distB="0" distL="0" distR="0" wp14:anchorId="0738998F" wp14:editId="2167AAAA">
                <wp:extent cx="571500" cy="38100"/>
                <wp:effectExtent l="0" t="0" r="0" b="0"/>
                <wp:docPr id="4424" name="Group 4424"/>
                <wp:cNvGraphicFramePr/>
                <a:graphic xmlns:a="http://schemas.openxmlformats.org/drawingml/2006/main">
                  <a:graphicData uri="http://schemas.microsoft.com/office/word/2010/wordprocessingGroup">
                    <wpg:wgp>
                      <wpg:cNvGrpSpPr/>
                      <wpg:grpSpPr>
                        <a:xfrm>
                          <a:off x="0" y="0"/>
                          <a:ext cx="571500" cy="38100"/>
                          <a:chOff x="0" y="0"/>
                          <a:chExt cx="571500" cy="38100"/>
                        </a:xfrm>
                      </wpg:grpSpPr>
                      <wps:wsp>
                        <wps:cNvPr id="169" name="Shape 169"/>
                        <wps:cNvSpPr/>
                        <wps:spPr>
                          <a:xfrm>
                            <a:off x="0" y="0"/>
                            <a:ext cx="571500" cy="0"/>
                          </a:xfrm>
                          <a:custGeom>
                            <a:avLst/>
                            <a:gdLst/>
                            <a:ahLst/>
                            <a:cxnLst/>
                            <a:rect l="0" t="0" r="0" b="0"/>
                            <a:pathLst>
                              <a:path w="571500">
                                <a:moveTo>
                                  <a:pt x="0" y="0"/>
                                </a:moveTo>
                                <a:lnTo>
                                  <a:pt x="571500" y="0"/>
                                </a:lnTo>
                              </a:path>
                            </a:pathLst>
                          </a:custGeom>
                          <a:ln w="38100" cap="flat">
                            <a:round/>
                          </a:ln>
                        </wps:spPr>
                        <wps:style>
                          <a:lnRef idx="1">
                            <a:srgbClr val="003E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24" style="width:45pt;height:3pt;mso-position-horizontal-relative:char;mso-position-vertical-relative:line" coordsize="5715,381">
                <v:shape id="Shape 169" style="position:absolute;width:5715;height:0;left:0;top:0;" coordsize="571500,0" path="m0,0l571500,0">
                  <v:stroke weight="3pt" endcap="flat" joinstyle="round" on="true" color="#003e82"/>
                  <v:fill on="false" color="#000000" opacity="0"/>
                </v:shape>
              </v:group>
            </w:pict>
          </mc:Fallback>
        </mc:AlternateContent>
      </w:r>
      <w:r>
        <w:t xml:space="preserve"> </w:t>
      </w:r>
    </w:p>
    <w:p w14:paraId="0A0A1E11" w14:textId="77777777" w:rsidR="00B072B8" w:rsidRDefault="00F27BB3">
      <w:pPr>
        <w:spacing w:line="259" w:lineRule="auto"/>
        <w:ind w:left="428" w:right="0" w:firstLine="0"/>
        <w:jc w:val="left"/>
      </w:pPr>
      <w:r>
        <w:rPr>
          <w:b/>
          <w:color w:val="064169"/>
        </w:rPr>
        <w:t xml:space="preserve"> </w:t>
      </w:r>
    </w:p>
    <w:p w14:paraId="41301FE2" w14:textId="77777777" w:rsidR="00B072B8" w:rsidRDefault="00F27BB3">
      <w:pPr>
        <w:spacing w:line="259" w:lineRule="auto"/>
        <w:ind w:left="423" w:right="0"/>
        <w:jc w:val="left"/>
      </w:pPr>
      <w:r>
        <w:rPr>
          <w:b/>
          <w:color w:val="032C6E"/>
          <w:sz w:val="20"/>
        </w:rPr>
        <w:t>&gt;</w:t>
      </w:r>
      <w:r>
        <w:rPr>
          <w:rFonts w:ascii="Arial" w:eastAsia="Arial" w:hAnsi="Arial" w:cs="Arial"/>
          <w:b/>
          <w:color w:val="032C6E"/>
          <w:sz w:val="20"/>
        </w:rPr>
        <w:t xml:space="preserve"> </w:t>
      </w:r>
      <w:r>
        <w:rPr>
          <w:b/>
          <w:color w:val="064169"/>
        </w:rPr>
        <w:t xml:space="preserve">Job Title: </w:t>
      </w:r>
      <w:r>
        <w:rPr>
          <w:b/>
          <w:color w:val="1F497D"/>
        </w:rPr>
        <w:t>Energy Adviser</w:t>
      </w:r>
      <w:r>
        <w:rPr>
          <w:b/>
        </w:rPr>
        <w:t xml:space="preserve"> </w:t>
      </w:r>
    </w:p>
    <w:p w14:paraId="6E43F34C" w14:textId="7BFEE1E9" w:rsidR="00B072B8" w:rsidRDefault="00F27BB3">
      <w:pPr>
        <w:spacing w:line="259" w:lineRule="auto"/>
        <w:ind w:left="423" w:right="0"/>
        <w:jc w:val="left"/>
      </w:pPr>
      <w:r>
        <w:rPr>
          <w:b/>
          <w:color w:val="032C6E"/>
          <w:sz w:val="20"/>
        </w:rPr>
        <w:t>&gt;</w:t>
      </w:r>
      <w:r>
        <w:rPr>
          <w:rFonts w:ascii="Arial" w:eastAsia="Arial" w:hAnsi="Arial" w:cs="Arial"/>
          <w:b/>
          <w:color w:val="032C6E"/>
          <w:sz w:val="20"/>
        </w:rPr>
        <w:t xml:space="preserve"> </w:t>
      </w:r>
      <w:r>
        <w:rPr>
          <w:b/>
          <w:color w:val="064169"/>
        </w:rPr>
        <w:t>Location</w:t>
      </w:r>
      <w:r>
        <w:rPr>
          <w:b/>
          <w:color w:val="1F497D"/>
        </w:rPr>
        <w:t xml:space="preserve">: </w:t>
      </w:r>
      <w:r w:rsidR="00004885">
        <w:rPr>
          <w:b/>
          <w:color w:val="1F497D"/>
        </w:rPr>
        <w:t>East Ayrshire Citizens Advice Bureau, Kilmarnock or Cumnock</w:t>
      </w:r>
      <w:r>
        <w:rPr>
          <w:b/>
          <w:color w:val="1F497D"/>
        </w:rPr>
        <w:t xml:space="preserve"> </w:t>
      </w:r>
      <w:r>
        <w:rPr>
          <w:b/>
        </w:rPr>
        <w:t xml:space="preserve"> </w:t>
      </w:r>
    </w:p>
    <w:p w14:paraId="3FD98E6A" w14:textId="33C2484B" w:rsidR="00B072B8" w:rsidRDefault="00F27BB3">
      <w:pPr>
        <w:spacing w:after="5" w:line="249" w:lineRule="auto"/>
        <w:ind w:left="773" w:right="0" w:hanging="360"/>
        <w:jc w:val="left"/>
      </w:pPr>
      <w:r>
        <w:rPr>
          <w:b/>
          <w:color w:val="032C6E"/>
          <w:sz w:val="20"/>
        </w:rPr>
        <w:t>&gt;</w:t>
      </w:r>
      <w:r>
        <w:rPr>
          <w:rFonts w:ascii="Arial" w:eastAsia="Arial" w:hAnsi="Arial" w:cs="Arial"/>
          <w:b/>
          <w:color w:val="032C6E"/>
          <w:sz w:val="20"/>
        </w:rPr>
        <w:t xml:space="preserve"> </w:t>
      </w:r>
      <w:r>
        <w:rPr>
          <w:b/>
          <w:color w:val="064169"/>
        </w:rPr>
        <w:t>Hours per week: Full-time, 3</w:t>
      </w:r>
      <w:r w:rsidR="00004885">
        <w:rPr>
          <w:b/>
          <w:color w:val="064169"/>
        </w:rPr>
        <w:t>5</w:t>
      </w:r>
      <w:r>
        <w:rPr>
          <w:b/>
          <w:color w:val="064169"/>
        </w:rPr>
        <w:t xml:space="preserve"> hours per week </w:t>
      </w:r>
    </w:p>
    <w:p w14:paraId="18395040" w14:textId="6CF89CFD" w:rsidR="00B072B8" w:rsidRDefault="00F27BB3">
      <w:pPr>
        <w:spacing w:after="5" w:line="249" w:lineRule="auto"/>
        <w:ind w:left="423" w:right="0"/>
        <w:jc w:val="left"/>
      </w:pPr>
      <w:r>
        <w:rPr>
          <w:b/>
          <w:color w:val="032C6E"/>
          <w:sz w:val="20"/>
        </w:rPr>
        <w:t>&gt;</w:t>
      </w:r>
      <w:r>
        <w:rPr>
          <w:rFonts w:ascii="Arial" w:eastAsia="Arial" w:hAnsi="Arial" w:cs="Arial"/>
          <w:b/>
          <w:color w:val="032C6E"/>
          <w:sz w:val="20"/>
        </w:rPr>
        <w:t xml:space="preserve"> </w:t>
      </w:r>
      <w:r>
        <w:rPr>
          <w:b/>
          <w:color w:val="064169"/>
        </w:rPr>
        <w:t xml:space="preserve">Type of contract: </w:t>
      </w:r>
      <w:r w:rsidR="00004885">
        <w:rPr>
          <w:b/>
          <w:color w:val="064169"/>
        </w:rPr>
        <w:t>Temporary for one year, with extension subject to funding</w:t>
      </w:r>
      <w:r>
        <w:t xml:space="preserve"> </w:t>
      </w:r>
    </w:p>
    <w:p w14:paraId="69C8759F" w14:textId="77777777" w:rsidR="00B072B8" w:rsidRDefault="00F27BB3">
      <w:pPr>
        <w:spacing w:after="5" w:line="249" w:lineRule="auto"/>
        <w:ind w:left="423" w:right="0"/>
        <w:jc w:val="left"/>
      </w:pPr>
      <w:r>
        <w:rPr>
          <w:b/>
          <w:color w:val="032C6E"/>
          <w:sz w:val="20"/>
        </w:rPr>
        <w:t>&gt;</w:t>
      </w:r>
      <w:r>
        <w:rPr>
          <w:rFonts w:ascii="Arial" w:eastAsia="Arial" w:hAnsi="Arial" w:cs="Arial"/>
          <w:b/>
          <w:color w:val="032C6E"/>
          <w:sz w:val="20"/>
        </w:rPr>
        <w:t xml:space="preserve"> </w:t>
      </w:r>
      <w:r>
        <w:rPr>
          <w:b/>
          <w:color w:val="064169"/>
        </w:rPr>
        <w:t xml:space="preserve">Salary: £25,000 - £27,000 per annum. </w:t>
      </w:r>
      <w:r>
        <w:t xml:space="preserve"> </w:t>
      </w:r>
    </w:p>
    <w:p w14:paraId="4A5554D0" w14:textId="345DD4AE" w:rsidR="00B072B8" w:rsidRDefault="00F27BB3">
      <w:pPr>
        <w:spacing w:after="5" w:line="249" w:lineRule="auto"/>
        <w:ind w:left="423" w:right="0"/>
        <w:jc w:val="left"/>
      </w:pPr>
      <w:r>
        <w:rPr>
          <w:b/>
          <w:color w:val="032C6E"/>
          <w:sz w:val="20"/>
        </w:rPr>
        <w:t>&gt;</w:t>
      </w:r>
      <w:r>
        <w:rPr>
          <w:rFonts w:ascii="Arial" w:eastAsia="Arial" w:hAnsi="Arial" w:cs="Arial"/>
          <w:b/>
          <w:color w:val="032C6E"/>
          <w:sz w:val="20"/>
        </w:rPr>
        <w:t xml:space="preserve"> </w:t>
      </w:r>
      <w:r>
        <w:rPr>
          <w:b/>
          <w:color w:val="064169"/>
        </w:rPr>
        <w:t xml:space="preserve">Closing Date: </w:t>
      </w:r>
      <w:r w:rsidR="00004885">
        <w:rPr>
          <w:b/>
          <w:color w:val="064169"/>
        </w:rPr>
        <w:t>Sunday 13 July 2025</w:t>
      </w:r>
      <w:r>
        <w:rPr>
          <w:b/>
          <w:color w:val="064169"/>
        </w:rPr>
        <w:t xml:space="preserve">  </w:t>
      </w:r>
    </w:p>
    <w:p w14:paraId="46A399A9" w14:textId="77777777" w:rsidR="00B072B8" w:rsidRDefault="00F27BB3">
      <w:pPr>
        <w:spacing w:after="75" w:line="259" w:lineRule="auto"/>
        <w:ind w:left="428" w:right="0" w:firstLine="0"/>
        <w:jc w:val="left"/>
      </w:pPr>
      <w:r>
        <w:t xml:space="preserve"> </w:t>
      </w:r>
    </w:p>
    <w:p w14:paraId="0D4ACA08" w14:textId="77777777" w:rsidR="00B072B8" w:rsidRDefault="00F27BB3">
      <w:pPr>
        <w:spacing w:line="259" w:lineRule="auto"/>
        <w:ind w:left="428" w:right="0" w:firstLine="0"/>
        <w:jc w:val="left"/>
      </w:pPr>
      <w:r>
        <w:rPr>
          <w:b/>
          <w:color w:val="003E82"/>
          <w:sz w:val="28"/>
        </w:rPr>
        <w:t xml:space="preserve"> </w:t>
      </w:r>
    </w:p>
    <w:p w14:paraId="6B281215" w14:textId="77777777" w:rsidR="00B072B8" w:rsidRDefault="00F27BB3">
      <w:pPr>
        <w:pStyle w:val="Heading1"/>
        <w:ind w:left="423"/>
      </w:pPr>
      <w:r>
        <w:t xml:space="preserve">About the job </w:t>
      </w:r>
    </w:p>
    <w:p w14:paraId="7B4AA304" w14:textId="030627F6" w:rsidR="00B072B8" w:rsidRDefault="00F27BB3">
      <w:pPr>
        <w:ind w:left="423" w:right="0"/>
      </w:pPr>
      <w:r>
        <w:t xml:space="preserve">This is a new and exciting project which focuses on energy advice provision in </w:t>
      </w:r>
      <w:r w:rsidR="00004885">
        <w:t>East Ayrshire</w:t>
      </w:r>
      <w:r>
        <w:t xml:space="preserve">. We are looking to recruit an experienced adviser to deliver Energy Advice in our community via phone appointments, face to face appointments and home visits.  </w:t>
      </w:r>
    </w:p>
    <w:p w14:paraId="795CDD3D" w14:textId="77777777" w:rsidR="00B072B8" w:rsidRDefault="00F27BB3">
      <w:pPr>
        <w:spacing w:line="259" w:lineRule="auto"/>
        <w:ind w:left="428" w:right="0" w:firstLine="0"/>
        <w:jc w:val="left"/>
      </w:pPr>
      <w:r>
        <w:t xml:space="preserve"> </w:t>
      </w:r>
    </w:p>
    <w:p w14:paraId="7AA0790C" w14:textId="1E37C656" w:rsidR="00B072B8" w:rsidRDefault="00F27BB3">
      <w:pPr>
        <w:spacing w:after="1" w:line="237" w:lineRule="auto"/>
        <w:ind w:left="423" w:right="-10"/>
      </w:pPr>
      <w:r>
        <w:t xml:space="preserve">Our new project </w:t>
      </w:r>
      <w:r>
        <w:rPr>
          <w:rFonts w:ascii="Arial" w:eastAsia="Arial" w:hAnsi="Arial" w:cs="Arial"/>
        </w:rPr>
        <w:t xml:space="preserve">aims to support vulnerable energy consumers, within one of Scotland’s most deprived areas, to tackle the on-going impact of surging energy bills, reduce fuel poverty and help to manage energy debt. Our project will raise awareness of energy efficiencies and empower vulnerable individuals, helping to reduce the impact of poverty. </w:t>
      </w:r>
    </w:p>
    <w:p w14:paraId="7950C65B" w14:textId="77777777" w:rsidR="00B072B8" w:rsidRDefault="00F27BB3">
      <w:pPr>
        <w:spacing w:line="259" w:lineRule="auto"/>
        <w:ind w:left="428" w:right="0" w:firstLine="0"/>
        <w:jc w:val="left"/>
      </w:pPr>
      <w:r>
        <w:t xml:space="preserve"> </w:t>
      </w:r>
    </w:p>
    <w:p w14:paraId="2AD67AC9" w14:textId="77777777" w:rsidR="00B072B8" w:rsidRDefault="00F27BB3">
      <w:pPr>
        <w:ind w:left="423" w:right="0"/>
      </w:pPr>
      <w:r>
        <w:t xml:space="preserve">For more details about the key responsibilities of the role and knowledge, skills and experience required, please refer to the job description and person specification. If you would like to have an informal conversation about the role we are happy to accommodate this. </w:t>
      </w:r>
    </w:p>
    <w:p w14:paraId="01312FE3" w14:textId="77777777" w:rsidR="00B072B8" w:rsidRDefault="00F27BB3">
      <w:pPr>
        <w:spacing w:after="15" w:line="259" w:lineRule="auto"/>
        <w:ind w:left="428" w:right="0" w:firstLine="0"/>
        <w:jc w:val="left"/>
      </w:pPr>
      <w:r>
        <w:rPr>
          <w:b/>
          <w:color w:val="064169"/>
        </w:rPr>
        <w:t xml:space="preserve"> </w:t>
      </w:r>
    </w:p>
    <w:p w14:paraId="5706DA26" w14:textId="77777777" w:rsidR="00B072B8" w:rsidRDefault="00F27BB3">
      <w:pPr>
        <w:spacing w:line="259" w:lineRule="auto"/>
        <w:ind w:left="428" w:right="0" w:firstLine="0"/>
        <w:jc w:val="left"/>
      </w:pPr>
      <w:r>
        <w:rPr>
          <w:b/>
          <w:color w:val="17365D"/>
        </w:rPr>
        <w:t xml:space="preserve"> </w:t>
      </w:r>
    </w:p>
    <w:p w14:paraId="3CEBD6F9" w14:textId="77777777" w:rsidR="00B072B8" w:rsidRDefault="00F27BB3">
      <w:pPr>
        <w:spacing w:line="259" w:lineRule="auto"/>
        <w:ind w:left="428" w:right="0" w:firstLine="0"/>
        <w:jc w:val="left"/>
      </w:pPr>
      <w:r>
        <w:rPr>
          <w:b/>
          <w:color w:val="17365D"/>
        </w:rPr>
        <w:t xml:space="preserve">Job description  </w:t>
      </w:r>
    </w:p>
    <w:p w14:paraId="3EA2D45E" w14:textId="77777777" w:rsidR="00B072B8" w:rsidRDefault="00F27BB3">
      <w:pPr>
        <w:spacing w:line="259" w:lineRule="auto"/>
        <w:ind w:left="427" w:right="0" w:firstLine="0"/>
        <w:jc w:val="left"/>
      </w:pPr>
      <w:r>
        <w:rPr>
          <w:rFonts w:ascii="Calibri" w:eastAsia="Calibri" w:hAnsi="Calibri" w:cs="Calibri"/>
          <w:noProof/>
        </w:rPr>
        <mc:AlternateContent>
          <mc:Choice Requires="wpg">
            <w:drawing>
              <wp:inline distT="0" distB="0" distL="0" distR="0" wp14:anchorId="38B6DBC1" wp14:editId="5A195061">
                <wp:extent cx="571500" cy="38100"/>
                <wp:effectExtent l="0" t="0" r="0" b="0"/>
                <wp:docPr id="4114" name="Group 4114"/>
                <wp:cNvGraphicFramePr/>
                <a:graphic xmlns:a="http://schemas.openxmlformats.org/drawingml/2006/main">
                  <a:graphicData uri="http://schemas.microsoft.com/office/word/2010/wordprocessingGroup">
                    <wpg:wgp>
                      <wpg:cNvGrpSpPr/>
                      <wpg:grpSpPr>
                        <a:xfrm>
                          <a:off x="0" y="0"/>
                          <a:ext cx="571500" cy="38100"/>
                          <a:chOff x="0" y="0"/>
                          <a:chExt cx="571500" cy="38100"/>
                        </a:xfrm>
                      </wpg:grpSpPr>
                      <wps:wsp>
                        <wps:cNvPr id="316" name="Shape 316"/>
                        <wps:cNvSpPr/>
                        <wps:spPr>
                          <a:xfrm>
                            <a:off x="0" y="0"/>
                            <a:ext cx="571500" cy="0"/>
                          </a:xfrm>
                          <a:custGeom>
                            <a:avLst/>
                            <a:gdLst/>
                            <a:ahLst/>
                            <a:cxnLst/>
                            <a:rect l="0" t="0" r="0" b="0"/>
                            <a:pathLst>
                              <a:path w="571500">
                                <a:moveTo>
                                  <a:pt x="0" y="0"/>
                                </a:moveTo>
                                <a:lnTo>
                                  <a:pt x="571500" y="0"/>
                                </a:lnTo>
                              </a:path>
                            </a:pathLst>
                          </a:custGeom>
                          <a:ln w="38100" cap="flat">
                            <a:round/>
                          </a:ln>
                        </wps:spPr>
                        <wps:style>
                          <a:lnRef idx="1">
                            <a:srgbClr val="003E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14" style="width:45pt;height:3pt;mso-position-horizontal-relative:char;mso-position-vertical-relative:line" coordsize="5715,381">
                <v:shape id="Shape 316" style="position:absolute;width:5715;height:0;left:0;top:0;" coordsize="571500,0" path="m0,0l571500,0">
                  <v:stroke weight="3pt" endcap="flat" joinstyle="round" on="true" color="#003e82"/>
                  <v:fill on="false" color="#000000" opacity="0"/>
                </v:shape>
              </v:group>
            </w:pict>
          </mc:Fallback>
        </mc:AlternateContent>
      </w:r>
      <w:r>
        <w:t xml:space="preserve"> </w:t>
      </w:r>
    </w:p>
    <w:p w14:paraId="07B9DFB0" w14:textId="77777777" w:rsidR="00B072B8" w:rsidRDefault="00F27BB3">
      <w:pPr>
        <w:spacing w:line="259" w:lineRule="auto"/>
        <w:ind w:left="428" w:right="0" w:firstLine="0"/>
        <w:jc w:val="left"/>
      </w:pPr>
      <w:r>
        <w:rPr>
          <w:b/>
          <w:color w:val="064169"/>
        </w:rPr>
        <w:t xml:space="preserve"> </w:t>
      </w:r>
    </w:p>
    <w:p w14:paraId="00C705A2" w14:textId="3C3AFB81" w:rsidR="00B072B8" w:rsidRDefault="00F27BB3">
      <w:pPr>
        <w:ind w:left="423" w:right="0"/>
      </w:pPr>
      <w:r>
        <w:t>We are looking for a client-focused individual with experience of providing comprehensive energy advice. In this role you will provide clients with advice via telephon</w:t>
      </w:r>
      <w:r w:rsidR="00004885">
        <w:t>e</w:t>
      </w:r>
      <w:r>
        <w:t xml:space="preserve">, email and digital channels ensuring clients they get the advice, information and support needed. </w:t>
      </w:r>
    </w:p>
    <w:p w14:paraId="6E2FCF25" w14:textId="77777777" w:rsidR="00B072B8" w:rsidRDefault="00F27BB3">
      <w:pPr>
        <w:spacing w:line="259" w:lineRule="auto"/>
        <w:ind w:left="428" w:right="0" w:firstLine="0"/>
        <w:jc w:val="left"/>
      </w:pPr>
      <w:r>
        <w:t xml:space="preserve"> </w:t>
      </w:r>
    </w:p>
    <w:p w14:paraId="3B2AC098" w14:textId="77777777" w:rsidR="00B072B8" w:rsidRDefault="00F27BB3">
      <w:pPr>
        <w:ind w:left="423" w:right="0"/>
      </w:pPr>
      <w:r>
        <w:t xml:space="preserve">There will be strong emphasis on team working and the ability to work effectively and closely with other agencies and local organisations.  </w:t>
      </w:r>
    </w:p>
    <w:p w14:paraId="722B59DD" w14:textId="77777777" w:rsidR="00B072B8" w:rsidRDefault="00F27BB3">
      <w:pPr>
        <w:spacing w:line="259" w:lineRule="auto"/>
        <w:ind w:left="428" w:right="0" w:firstLine="0"/>
        <w:jc w:val="left"/>
      </w:pPr>
      <w:r>
        <w:t xml:space="preserve"> </w:t>
      </w:r>
    </w:p>
    <w:p w14:paraId="04235A8A" w14:textId="77777777" w:rsidR="00B072B8" w:rsidRDefault="00F27BB3">
      <w:pPr>
        <w:ind w:left="423" w:right="0"/>
      </w:pPr>
      <w:r>
        <w:t xml:space="preserve">You will have strong oral and written communication skills. We are also looking for a proven ability to work effectively and well organised. Proficiency in using a range of IT tools to carry out your work, including case management systems, benefit calculators, online forms and Microsoft Office applications is essential.  </w:t>
      </w:r>
    </w:p>
    <w:p w14:paraId="5B551F4C" w14:textId="77777777" w:rsidR="00B072B8" w:rsidRDefault="00F27BB3">
      <w:pPr>
        <w:spacing w:line="259" w:lineRule="auto"/>
        <w:ind w:left="428" w:right="0" w:firstLine="0"/>
        <w:jc w:val="left"/>
      </w:pPr>
      <w:r>
        <w:rPr>
          <w:b/>
          <w:color w:val="064169"/>
        </w:rPr>
        <w:t xml:space="preserve"> </w:t>
      </w:r>
    </w:p>
    <w:p w14:paraId="6B9E852B" w14:textId="77777777" w:rsidR="00B072B8" w:rsidRDefault="00F27BB3">
      <w:pPr>
        <w:spacing w:line="259" w:lineRule="auto"/>
        <w:ind w:left="428" w:right="0" w:firstLine="0"/>
        <w:jc w:val="left"/>
      </w:pPr>
      <w:r>
        <w:rPr>
          <w:b/>
          <w:color w:val="064169"/>
        </w:rPr>
        <w:t xml:space="preserve"> </w:t>
      </w:r>
    </w:p>
    <w:p w14:paraId="3B67A54D" w14:textId="77777777" w:rsidR="00B072B8" w:rsidRDefault="00F27BB3">
      <w:pPr>
        <w:pStyle w:val="Heading1"/>
        <w:ind w:left="423"/>
      </w:pPr>
      <w:r>
        <w:lastRenderedPageBreak/>
        <w:t xml:space="preserve">Key Responsibilities </w:t>
      </w:r>
    </w:p>
    <w:p w14:paraId="123D5D5B" w14:textId="77777777" w:rsidR="00B072B8" w:rsidRDefault="00F27BB3">
      <w:pPr>
        <w:spacing w:line="259" w:lineRule="auto"/>
        <w:ind w:left="428" w:right="0" w:firstLine="0"/>
        <w:jc w:val="left"/>
      </w:pPr>
      <w:r>
        <w:rPr>
          <w:color w:val="17365D"/>
        </w:rPr>
        <w:t xml:space="preserve"> </w:t>
      </w:r>
    </w:p>
    <w:tbl>
      <w:tblPr>
        <w:tblStyle w:val="TableGrid"/>
        <w:tblW w:w="8919" w:type="dxa"/>
        <w:tblInd w:w="428" w:type="dxa"/>
        <w:tblCellMar>
          <w:top w:w="29" w:type="dxa"/>
        </w:tblCellMar>
        <w:tblLook w:val="04A0" w:firstRow="1" w:lastRow="0" w:firstColumn="1" w:lastColumn="0" w:noHBand="0" w:noVBand="1"/>
      </w:tblPr>
      <w:tblGrid>
        <w:gridCol w:w="360"/>
        <w:gridCol w:w="8492"/>
        <w:gridCol w:w="67"/>
      </w:tblGrid>
      <w:tr w:rsidR="00B072B8" w14:paraId="3B0E1AC7" w14:textId="77777777">
        <w:trPr>
          <w:trHeight w:val="916"/>
        </w:trPr>
        <w:tc>
          <w:tcPr>
            <w:tcW w:w="360" w:type="dxa"/>
            <w:tcBorders>
              <w:top w:val="nil"/>
              <w:left w:val="nil"/>
              <w:bottom w:val="nil"/>
              <w:right w:val="nil"/>
            </w:tcBorders>
          </w:tcPr>
          <w:p w14:paraId="5733327D"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6224DBB8" w14:textId="3E59766D" w:rsidR="00B072B8" w:rsidRDefault="00F27BB3">
            <w:pPr>
              <w:spacing w:line="259" w:lineRule="auto"/>
              <w:ind w:left="0" w:right="136" w:firstLine="0"/>
            </w:pPr>
            <w:r>
              <w:t xml:space="preserve">To provide energy home assessments. This may involve providing clients with small measures such as LED lightbulbs and also advice and awareness improving household energy efficiencies.  </w:t>
            </w:r>
          </w:p>
        </w:tc>
      </w:tr>
      <w:tr w:rsidR="00B072B8" w14:paraId="6806E22A" w14:textId="77777777">
        <w:trPr>
          <w:trHeight w:val="976"/>
        </w:trPr>
        <w:tc>
          <w:tcPr>
            <w:tcW w:w="360" w:type="dxa"/>
            <w:tcBorders>
              <w:top w:val="nil"/>
              <w:left w:val="nil"/>
              <w:bottom w:val="nil"/>
              <w:right w:val="nil"/>
            </w:tcBorders>
          </w:tcPr>
          <w:p w14:paraId="27262494"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7D5604E6" w14:textId="77777777" w:rsidR="00B072B8" w:rsidRDefault="00F27BB3">
            <w:pPr>
              <w:spacing w:line="259" w:lineRule="auto"/>
              <w:ind w:left="0" w:right="136" w:firstLine="0"/>
            </w:pPr>
            <w:r>
              <w:t xml:space="preserve">To conduct in person, telephone, and home visit interviews, using sensitive listening and questioning skills to allow clients to explain their problem(s) and empower them to set their own priorities. </w:t>
            </w:r>
          </w:p>
        </w:tc>
      </w:tr>
      <w:tr w:rsidR="00B072B8" w14:paraId="7783B679" w14:textId="77777777">
        <w:trPr>
          <w:trHeight w:val="367"/>
        </w:trPr>
        <w:tc>
          <w:tcPr>
            <w:tcW w:w="360" w:type="dxa"/>
            <w:tcBorders>
              <w:top w:val="nil"/>
              <w:left w:val="nil"/>
              <w:bottom w:val="nil"/>
              <w:right w:val="nil"/>
            </w:tcBorders>
          </w:tcPr>
          <w:p w14:paraId="6B1F53C6"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2BDDD010" w14:textId="77777777" w:rsidR="00B072B8" w:rsidRDefault="00F27BB3">
            <w:pPr>
              <w:spacing w:line="259" w:lineRule="auto"/>
              <w:ind w:left="0" w:right="0" w:firstLine="0"/>
              <w:jc w:val="left"/>
            </w:pPr>
            <w:r>
              <w:t xml:space="preserve">To provide energy efficiency advice to each client.  </w:t>
            </w:r>
          </w:p>
        </w:tc>
      </w:tr>
      <w:tr w:rsidR="00B072B8" w14:paraId="4C7C3D79" w14:textId="77777777">
        <w:trPr>
          <w:trHeight w:val="366"/>
        </w:trPr>
        <w:tc>
          <w:tcPr>
            <w:tcW w:w="360" w:type="dxa"/>
            <w:tcBorders>
              <w:top w:val="nil"/>
              <w:left w:val="nil"/>
              <w:bottom w:val="nil"/>
              <w:right w:val="nil"/>
            </w:tcBorders>
          </w:tcPr>
          <w:p w14:paraId="12FC36CC"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70CEE6E1" w14:textId="77777777" w:rsidR="00B072B8" w:rsidRDefault="00F27BB3">
            <w:pPr>
              <w:spacing w:line="259" w:lineRule="auto"/>
              <w:ind w:left="0" w:right="0" w:firstLine="0"/>
              <w:jc w:val="left"/>
            </w:pPr>
            <w:r>
              <w:t xml:space="preserve">Help to switch suppliers or tariffs. </w:t>
            </w:r>
          </w:p>
        </w:tc>
      </w:tr>
      <w:tr w:rsidR="00B072B8" w14:paraId="44BF4E2D" w14:textId="77777777">
        <w:trPr>
          <w:trHeight w:val="365"/>
        </w:trPr>
        <w:tc>
          <w:tcPr>
            <w:tcW w:w="360" w:type="dxa"/>
            <w:tcBorders>
              <w:top w:val="nil"/>
              <w:left w:val="nil"/>
              <w:bottom w:val="nil"/>
              <w:right w:val="nil"/>
            </w:tcBorders>
          </w:tcPr>
          <w:p w14:paraId="554F2EFC"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59CA6631" w14:textId="77777777" w:rsidR="00B072B8" w:rsidRDefault="00F27BB3">
            <w:pPr>
              <w:spacing w:line="259" w:lineRule="auto"/>
              <w:ind w:left="0" w:right="0" w:firstLine="0"/>
              <w:jc w:val="left"/>
            </w:pPr>
            <w:r>
              <w:t xml:space="preserve">To support vulnerable clients to join the Priority Services Register.  </w:t>
            </w:r>
          </w:p>
        </w:tc>
      </w:tr>
      <w:tr w:rsidR="00B072B8" w14:paraId="3BA26137" w14:textId="77777777">
        <w:trPr>
          <w:trHeight w:val="365"/>
        </w:trPr>
        <w:tc>
          <w:tcPr>
            <w:tcW w:w="360" w:type="dxa"/>
            <w:tcBorders>
              <w:top w:val="nil"/>
              <w:left w:val="nil"/>
              <w:bottom w:val="nil"/>
              <w:right w:val="nil"/>
            </w:tcBorders>
          </w:tcPr>
          <w:p w14:paraId="7A26EF28"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42B1D76E" w14:textId="77777777" w:rsidR="00B072B8" w:rsidRDefault="00F27BB3">
            <w:pPr>
              <w:spacing w:line="259" w:lineRule="auto"/>
              <w:ind w:left="0" w:right="0" w:firstLine="0"/>
              <w:jc w:val="left"/>
            </w:pPr>
            <w:r>
              <w:t xml:space="preserve">To provide advice and support in relation to energy debt and billing issues.  </w:t>
            </w:r>
          </w:p>
        </w:tc>
      </w:tr>
      <w:tr w:rsidR="00B072B8" w14:paraId="4F6F6D6E" w14:textId="77777777">
        <w:trPr>
          <w:trHeight w:val="366"/>
        </w:trPr>
        <w:tc>
          <w:tcPr>
            <w:tcW w:w="360" w:type="dxa"/>
            <w:tcBorders>
              <w:top w:val="nil"/>
              <w:left w:val="nil"/>
              <w:bottom w:val="nil"/>
              <w:right w:val="nil"/>
            </w:tcBorders>
          </w:tcPr>
          <w:p w14:paraId="5F78550B"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26636D93" w14:textId="77777777" w:rsidR="00B072B8" w:rsidRDefault="00F27BB3">
            <w:pPr>
              <w:spacing w:line="259" w:lineRule="auto"/>
              <w:ind w:left="0" w:right="0" w:firstLine="0"/>
              <w:jc w:val="left"/>
            </w:pPr>
            <w:r>
              <w:t xml:space="preserve">Refer complex cases to Home Energy Scotland and CAS Extra Help Unit.  </w:t>
            </w:r>
          </w:p>
        </w:tc>
      </w:tr>
      <w:tr w:rsidR="00B072B8" w14:paraId="6FFB7C23" w14:textId="77777777">
        <w:trPr>
          <w:trHeight w:val="366"/>
        </w:trPr>
        <w:tc>
          <w:tcPr>
            <w:tcW w:w="360" w:type="dxa"/>
            <w:tcBorders>
              <w:top w:val="nil"/>
              <w:left w:val="nil"/>
              <w:bottom w:val="nil"/>
              <w:right w:val="nil"/>
            </w:tcBorders>
          </w:tcPr>
          <w:p w14:paraId="00C5E450"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42D49240" w14:textId="56284120" w:rsidR="00B072B8" w:rsidRDefault="00F27BB3">
            <w:pPr>
              <w:spacing w:line="259" w:lineRule="auto"/>
              <w:ind w:left="0" w:right="0" w:firstLine="0"/>
            </w:pPr>
            <w:r>
              <w:t xml:space="preserve">Refer clients to our in-house specialists.  </w:t>
            </w:r>
          </w:p>
        </w:tc>
      </w:tr>
      <w:tr w:rsidR="00B072B8" w14:paraId="1C7A2708" w14:textId="77777777">
        <w:trPr>
          <w:trHeight w:val="365"/>
        </w:trPr>
        <w:tc>
          <w:tcPr>
            <w:tcW w:w="360" w:type="dxa"/>
            <w:tcBorders>
              <w:top w:val="nil"/>
              <w:left w:val="nil"/>
              <w:bottom w:val="nil"/>
              <w:right w:val="nil"/>
            </w:tcBorders>
          </w:tcPr>
          <w:p w14:paraId="1DD63CAF"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3EE2C3B1" w14:textId="77777777" w:rsidR="00B072B8" w:rsidRDefault="00F27BB3">
            <w:pPr>
              <w:spacing w:line="259" w:lineRule="auto"/>
              <w:ind w:left="0" w:right="0" w:firstLine="0"/>
              <w:jc w:val="left"/>
            </w:pPr>
            <w:r>
              <w:t xml:space="preserve">To build positive relationships with a variety of stakeholders. </w:t>
            </w:r>
          </w:p>
        </w:tc>
      </w:tr>
      <w:tr w:rsidR="00B072B8" w14:paraId="3D3913B5" w14:textId="77777777">
        <w:trPr>
          <w:trHeight w:val="365"/>
        </w:trPr>
        <w:tc>
          <w:tcPr>
            <w:tcW w:w="360" w:type="dxa"/>
            <w:tcBorders>
              <w:top w:val="nil"/>
              <w:left w:val="nil"/>
              <w:bottom w:val="nil"/>
              <w:right w:val="nil"/>
            </w:tcBorders>
          </w:tcPr>
          <w:p w14:paraId="15382D8F"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27387DA6" w14:textId="77777777" w:rsidR="00B072B8" w:rsidRDefault="00F27BB3">
            <w:pPr>
              <w:spacing w:line="259" w:lineRule="auto"/>
              <w:ind w:left="0" w:right="0" w:firstLine="0"/>
              <w:jc w:val="left"/>
            </w:pPr>
            <w:r>
              <w:t xml:space="preserve">Support to access emergency funds.  </w:t>
            </w:r>
          </w:p>
        </w:tc>
      </w:tr>
      <w:tr w:rsidR="00B072B8" w14:paraId="37D6498E" w14:textId="77777777">
        <w:trPr>
          <w:trHeight w:val="671"/>
        </w:trPr>
        <w:tc>
          <w:tcPr>
            <w:tcW w:w="360" w:type="dxa"/>
            <w:tcBorders>
              <w:top w:val="nil"/>
              <w:left w:val="nil"/>
              <w:bottom w:val="nil"/>
              <w:right w:val="nil"/>
            </w:tcBorders>
          </w:tcPr>
          <w:p w14:paraId="51B5EEC1"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4B954073" w14:textId="77777777" w:rsidR="00B072B8" w:rsidRDefault="00F27BB3">
            <w:pPr>
              <w:spacing w:line="259" w:lineRule="auto"/>
              <w:ind w:left="0" w:right="0" w:firstLine="0"/>
              <w:jc w:val="left"/>
            </w:pPr>
            <w:r>
              <w:t xml:space="preserve">Deliver Energy group sessions with vulnerable groups, community groups and local organisations. </w:t>
            </w:r>
          </w:p>
        </w:tc>
      </w:tr>
      <w:tr w:rsidR="00B072B8" w14:paraId="467BE70A" w14:textId="77777777">
        <w:trPr>
          <w:trHeight w:val="670"/>
        </w:trPr>
        <w:tc>
          <w:tcPr>
            <w:tcW w:w="360" w:type="dxa"/>
            <w:tcBorders>
              <w:top w:val="nil"/>
              <w:left w:val="nil"/>
              <w:bottom w:val="nil"/>
              <w:right w:val="nil"/>
            </w:tcBorders>
          </w:tcPr>
          <w:p w14:paraId="32D094E5"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06ECD389" w14:textId="77777777" w:rsidR="00B072B8" w:rsidRDefault="00F27BB3">
            <w:pPr>
              <w:spacing w:line="259" w:lineRule="auto"/>
              <w:ind w:left="0" w:right="0" w:firstLine="0"/>
            </w:pPr>
            <w:r>
              <w:t xml:space="preserve">To develop formal links with other support agencies that could provide support for clients to further better their circumstances. </w:t>
            </w:r>
          </w:p>
        </w:tc>
      </w:tr>
      <w:tr w:rsidR="00B072B8" w14:paraId="405AEBCF" w14:textId="77777777">
        <w:trPr>
          <w:trHeight w:val="672"/>
        </w:trPr>
        <w:tc>
          <w:tcPr>
            <w:tcW w:w="360" w:type="dxa"/>
            <w:tcBorders>
              <w:top w:val="nil"/>
              <w:left w:val="nil"/>
              <w:bottom w:val="nil"/>
              <w:right w:val="nil"/>
            </w:tcBorders>
          </w:tcPr>
          <w:p w14:paraId="1A5B5449"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3CBD2C57" w14:textId="77777777" w:rsidR="00B072B8" w:rsidRDefault="00F27BB3">
            <w:pPr>
              <w:spacing w:line="259" w:lineRule="auto"/>
              <w:ind w:left="0" w:right="0" w:firstLine="0"/>
              <w:jc w:val="left"/>
            </w:pPr>
            <w:r>
              <w:t xml:space="preserve">To liaise where appropriate with bureau staff and other relevant agencies as appropriate. </w:t>
            </w:r>
          </w:p>
        </w:tc>
      </w:tr>
      <w:tr w:rsidR="00B072B8" w14:paraId="39AA5A6F" w14:textId="77777777">
        <w:trPr>
          <w:trHeight w:val="976"/>
        </w:trPr>
        <w:tc>
          <w:tcPr>
            <w:tcW w:w="360" w:type="dxa"/>
            <w:tcBorders>
              <w:top w:val="nil"/>
              <w:left w:val="nil"/>
              <w:bottom w:val="nil"/>
              <w:right w:val="nil"/>
            </w:tcBorders>
          </w:tcPr>
          <w:p w14:paraId="7B1534BE"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77956757" w14:textId="77777777" w:rsidR="00B072B8" w:rsidRDefault="00F27BB3">
            <w:pPr>
              <w:spacing w:line="259" w:lineRule="auto"/>
              <w:ind w:left="0" w:right="138" w:firstLine="0"/>
            </w:pPr>
            <w:r>
              <w:t xml:space="preserve">To record, update and maintain information on a case management system for the purpose of continuity of casework, information retrieval, statistical monitoring, and report preparation. </w:t>
            </w:r>
          </w:p>
        </w:tc>
      </w:tr>
      <w:tr w:rsidR="00B072B8" w14:paraId="01B85E2A" w14:textId="77777777">
        <w:trPr>
          <w:trHeight w:val="309"/>
        </w:trPr>
        <w:tc>
          <w:tcPr>
            <w:tcW w:w="360" w:type="dxa"/>
            <w:tcBorders>
              <w:top w:val="nil"/>
              <w:left w:val="nil"/>
              <w:bottom w:val="nil"/>
              <w:right w:val="nil"/>
            </w:tcBorders>
          </w:tcPr>
          <w:p w14:paraId="575C2878"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559" w:type="dxa"/>
            <w:gridSpan w:val="2"/>
            <w:tcBorders>
              <w:top w:val="nil"/>
              <w:left w:val="nil"/>
              <w:bottom w:val="nil"/>
              <w:right w:val="nil"/>
            </w:tcBorders>
          </w:tcPr>
          <w:p w14:paraId="05895CC3" w14:textId="77777777" w:rsidR="00B072B8" w:rsidRDefault="00F27BB3">
            <w:pPr>
              <w:spacing w:line="259" w:lineRule="auto"/>
              <w:ind w:left="0" w:right="0" w:firstLine="0"/>
              <w:jc w:val="left"/>
            </w:pPr>
            <w:r>
              <w:t xml:space="preserve">To ensure that all work meets quality standards and the requirements of the funder. </w:t>
            </w:r>
          </w:p>
        </w:tc>
      </w:tr>
      <w:tr w:rsidR="00B072B8" w14:paraId="7BC9C3FF" w14:textId="77777777">
        <w:trPr>
          <w:gridAfter w:val="1"/>
          <w:wAfter w:w="67" w:type="dxa"/>
          <w:trHeight w:val="610"/>
        </w:trPr>
        <w:tc>
          <w:tcPr>
            <w:tcW w:w="360" w:type="dxa"/>
            <w:tcBorders>
              <w:top w:val="nil"/>
              <w:left w:val="nil"/>
              <w:bottom w:val="nil"/>
              <w:right w:val="nil"/>
            </w:tcBorders>
          </w:tcPr>
          <w:p w14:paraId="19012303"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2" w:type="dxa"/>
            <w:tcBorders>
              <w:top w:val="nil"/>
              <w:left w:val="nil"/>
              <w:bottom w:val="nil"/>
              <w:right w:val="nil"/>
            </w:tcBorders>
          </w:tcPr>
          <w:p w14:paraId="5BA8F4F2" w14:textId="77777777" w:rsidR="00B072B8" w:rsidRDefault="00F27BB3">
            <w:pPr>
              <w:spacing w:line="259" w:lineRule="auto"/>
              <w:ind w:left="0" w:right="0" w:firstLine="0"/>
            </w:pPr>
            <w:r>
              <w:t xml:space="preserve">To have a solid understanding and remain up to date with all relevant legislation and practice in relation to welfare benefits and debt. </w:t>
            </w:r>
          </w:p>
        </w:tc>
      </w:tr>
      <w:tr w:rsidR="00B072B8" w14:paraId="01813275" w14:textId="77777777">
        <w:trPr>
          <w:gridAfter w:val="1"/>
          <w:wAfter w:w="67" w:type="dxa"/>
          <w:trHeight w:val="366"/>
        </w:trPr>
        <w:tc>
          <w:tcPr>
            <w:tcW w:w="360" w:type="dxa"/>
            <w:tcBorders>
              <w:top w:val="nil"/>
              <w:left w:val="nil"/>
              <w:bottom w:val="nil"/>
              <w:right w:val="nil"/>
            </w:tcBorders>
          </w:tcPr>
          <w:p w14:paraId="067116E9"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2" w:type="dxa"/>
            <w:tcBorders>
              <w:top w:val="nil"/>
              <w:left w:val="nil"/>
              <w:bottom w:val="nil"/>
              <w:right w:val="nil"/>
            </w:tcBorders>
          </w:tcPr>
          <w:p w14:paraId="3B889321" w14:textId="77777777" w:rsidR="00B072B8" w:rsidRDefault="00F27BB3">
            <w:pPr>
              <w:spacing w:line="259" w:lineRule="auto"/>
              <w:ind w:left="0" w:right="0" w:firstLine="0"/>
              <w:jc w:val="left"/>
            </w:pPr>
            <w:r>
              <w:t xml:space="preserve">To adhere to all GDPR requirements and CAB policies. </w:t>
            </w:r>
          </w:p>
        </w:tc>
      </w:tr>
      <w:tr w:rsidR="00B072B8" w14:paraId="11A75432" w14:textId="77777777">
        <w:trPr>
          <w:gridAfter w:val="1"/>
          <w:wAfter w:w="67" w:type="dxa"/>
          <w:trHeight w:val="671"/>
        </w:trPr>
        <w:tc>
          <w:tcPr>
            <w:tcW w:w="360" w:type="dxa"/>
            <w:tcBorders>
              <w:top w:val="nil"/>
              <w:left w:val="nil"/>
              <w:bottom w:val="nil"/>
              <w:right w:val="nil"/>
            </w:tcBorders>
          </w:tcPr>
          <w:p w14:paraId="54796155"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2" w:type="dxa"/>
            <w:tcBorders>
              <w:top w:val="nil"/>
              <w:left w:val="nil"/>
              <w:bottom w:val="nil"/>
              <w:right w:val="nil"/>
            </w:tcBorders>
          </w:tcPr>
          <w:p w14:paraId="4F97E7E0" w14:textId="77777777" w:rsidR="00B072B8" w:rsidRDefault="00F27BB3">
            <w:pPr>
              <w:spacing w:line="259" w:lineRule="auto"/>
              <w:ind w:left="0" w:right="0" w:firstLine="0"/>
            </w:pPr>
            <w:r>
              <w:t xml:space="preserve">To provide regular reports on the functioning of the work as well as progress and learning achieved. </w:t>
            </w:r>
          </w:p>
        </w:tc>
      </w:tr>
      <w:tr w:rsidR="00B072B8" w14:paraId="34156D33" w14:textId="77777777">
        <w:trPr>
          <w:gridAfter w:val="1"/>
          <w:wAfter w:w="67" w:type="dxa"/>
          <w:trHeight w:val="670"/>
        </w:trPr>
        <w:tc>
          <w:tcPr>
            <w:tcW w:w="360" w:type="dxa"/>
            <w:tcBorders>
              <w:top w:val="nil"/>
              <w:left w:val="nil"/>
              <w:bottom w:val="nil"/>
              <w:right w:val="nil"/>
            </w:tcBorders>
          </w:tcPr>
          <w:p w14:paraId="5B55B125"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2" w:type="dxa"/>
            <w:tcBorders>
              <w:top w:val="nil"/>
              <w:left w:val="nil"/>
              <w:bottom w:val="nil"/>
              <w:right w:val="nil"/>
            </w:tcBorders>
          </w:tcPr>
          <w:p w14:paraId="0179AE03" w14:textId="77777777" w:rsidR="00B072B8" w:rsidRDefault="00F27BB3">
            <w:pPr>
              <w:spacing w:line="259" w:lineRule="auto"/>
              <w:ind w:left="0" w:right="0" w:firstLine="0"/>
            </w:pPr>
            <w:r>
              <w:t xml:space="preserve">To work to Scottish National Standards for Information and Advice giving and Citizens Advice Scotland Quality Advice Framework. </w:t>
            </w:r>
          </w:p>
        </w:tc>
      </w:tr>
      <w:tr w:rsidR="00B072B8" w14:paraId="00531B99" w14:textId="77777777">
        <w:trPr>
          <w:gridAfter w:val="1"/>
          <w:wAfter w:w="67" w:type="dxa"/>
          <w:trHeight w:val="612"/>
        </w:trPr>
        <w:tc>
          <w:tcPr>
            <w:tcW w:w="360" w:type="dxa"/>
            <w:tcBorders>
              <w:top w:val="nil"/>
              <w:left w:val="nil"/>
              <w:bottom w:val="nil"/>
              <w:right w:val="nil"/>
            </w:tcBorders>
          </w:tcPr>
          <w:p w14:paraId="350B1BA4"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2" w:type="dxa"/>
            <w:tcBorders>
              <w:top w:val="nil"/>
              <w:left w:val="nil"/>
              <w:bottom w:val="nil"/>
              <w:right w:val="nil"/>
            </w:tcBorders>
          </w:tcPr>
          <w:p w14:paraId="063026F4" w14:textId="403A876E" w:rsidR="00B072B8" w:rsidRDefault="00F27BB3">
            <w:pPr>
              <w:spacing w:line="259" w:lineRule="auto"/>
              <w:ind w:left="0" w:right="0" w:firstLine="0"/>
            </w:pPr>
            <w:r>
              <w:t xml:space="preserve">To liaise, communicate with and be operationally responsible to the </w:t>
            </w:r>
            <w:r w:rsidR="00004885">
              <w:t>Operations Manager.</w:t>
            </w:r>
          </w:p>
        </w:tc>
      </w:tr>
    </w:tbl>
    <w:p w14:paraId="0F567A37" w14:textId="77777777" w:rsidR="00B072B8" w:rsidRDefault="00F27BB3">
      <w:pPr>
        <w:spacing w:line="259" w:lineRule="auto"/>
        <w:ind w:left="428" w:right="0" w:firstLine="0"/>
        <w:jc w:val="left"/>
      </w:pPr>
      <w:r>
        <w:t xml:space="preserve"> </w:t>
      </w:r>
    </w:p>
    <w:p w14:paraId="039B3F9A" w14:textId="77777777" w:rsidR="00B072B8" w:rsidRDefault="00F27BB3">
      <w:pPr>
        <w:ind w:left="423" w:right="0"/>
      </w:pPr>
      <w:r>
        <w:t xml:space="preserve">The above job description is not exhaustive and is clarified to include broad duties inherent in the post as reasonable requested by the bureau manager. </w:t>
      </w:r>
    </w:p>
    <w:p w14:paraId="75E3B633" w14:textId="77777777" w:rsidR="00B072B8" w:rsidRDefault="00F27BB3">
      <w:pPr>
        <w:spacing w:after="28" w:line="259" w:lineRule="auto"/>
        <w:ind w:left="428" w:right="0" w:firstLine="0"/>
        <w:jc w:val="left"/>
      </w:pPr>
      <w:r>
        <w:rPr>
          <w:rFonts w:ascii="Cambria" w:eastAsia="Cambria" w:hAnsi="Cambria" w:cs="Cambria"/>
          <w:sz w:val="24"/>
        </w:rPr>
        <w:t xml:space="preserve"> </w:t>
      </w:r>
    </w:p>
    <w:p w14:paraId="3BD1C692" w14:textId="77777777" w:rsidR="00B072B8" w:rsidRDefault="00F27BB3">
      <w:pPr>
        <w:spacing w:line="259" w:lineRule="auto"/>
        <w:ind w:left="428" w:right="0" w:firstLine="0"/>
        <w:jc w:val="left"/>
      </w:pPr>
      <w:r>
        <w:rPr>
          <w:b/>
          <w:color w:val="003E82"/>
          <w:sz w:val="28"/>
        </w:rPr>
        <w:t xml:space="preserve"> </w:t>
      </w:r>
    </w:p>
    <w:p w14:paraId="79BBA308" w14:textId="77777777" w:rsidR="00B072B8" w:rsidRDefault="00F27BB3">
      <w:pPr>
        <w:pStyle w:val="Heading1"/>
        <w:spacing w:after="0" w:line="259" w:lineRule="auto"/>
        <w:ind w:left="428" w:firstLine="0"/>
      </w:pPr>
      <w:r>
        <w:rPr>
          <w:color w:val="003E82"/>
          <w:sz w:val="28"/>
        </w:rPr>
        <w:lastRenderedPageBreak/>
        <w:t xml:space="preserve">Person specification </w:t>
      </w:r>
    </w:p>
    <w:p w14:paraId="2E6A5B80" w14:textId="77777777" w:rsidR="00B072B8" w:rsidRDefault="00F27BB3">
      <w:pPr>
        <w:spacing w:line="259" w:lineRule="auto"/>
        <w:ind w:left="427" w:right="0" w:firstLine="0"/>
        <w:jc w:val="left"/>
      </w:pPr>
      <w:r>
        <w:rPr>
          <w:rFonts w:ascii="Calibri" w:eastAsia="Calibri" w:hAnsi="Calibri" w:cs="Calibri"/>
          <w:noProof/>
        </w:rPr>
        <mc:AlternateContent>
          <mc:Choice Requires="wpg">
            <w:drawing>
              <wp:inline distT="0" distB="0" distL="0" distR="0" wp14:anchorId="182D8E34" wp14:editId="26B52920">
                <wp:extent cx="571500" cy="38100"/>
                <wp:effectExtent l="0" t="0" r="0" b="0"/>
                <wp:docPr id="4329" name="Group 4329"/>
                <wp:cNvGraphicFramePr/>
                <a:graphic xmlns:a="http://schemas.openxmlformats.org/drawingml/2006/main">
                  <a:graphicData uri="http://schemas.microsoft.com/office/word/2010/wordprocessingGroup">
                    <wpg:wgp>
                      <wpg:cNvGrpSpPr/>
                      <wpg:grpSpPr>
                        <a:xfrm>
                          <a:off x="0" y="0"/>
                          <a:ext cx="571500" cy="38100"/>
                          <a:chOff x="0" y="0"/>
                          <a:chExt cx="571500" cy="38100"/>
                        </a:xfrm>
                      </wpg:grpSpPr>
                      <wps:wsp>
                        <wps:cNvPr id="457" name="Shape 457"/>
                        <wps:cNvSpPr/>
                        <wps:spPr>
                          <a:xfrm>
                            <a:off x="0" y="0"/>
                            <a:ext cx="571500" cy="0"/>
                          </a:xfrm>
                          <a:custGeom>
                            <a:avLst/>
                            <a:gdLst/>
                            <a:ahLst/>
                            <a:cxnLst/>
                            <a:rect l="0" t="0" r="0" b="0"/>
                            <a:pathLst>
                              <a:path w="571500">
                                <a:moveTo>
                                  <a:pt x="0" y="0"/>
                                </a:moveTo>
                                <a:lnTo>
                                  <a:pt x="571500" y="0"/>
                                </a:lnTo>
                              </a:path>
                            </a:pathLst>
                          </a:custGeom>
                          <a:ln w="38100" cap="flat">
                            <a:round/>
                          </a:ln>
                        </wps:spPr>
                        <wps:style>
                          <a:lnRef idx="1">
                            <a:srgbClr val="003E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29" style="width:45pt;height:3pt;mso-position-horizontal-relative:char;mso-position-vertical-relative:line" coordsize="5715,381">
                <v:shape id="Shape 457" style="position:absolute;width:5715;height:0;left:0;top:0;" coordsize="571500,0" path="m0,0l571500,0">
                  <v:stroke weight="3pt" endcap="flat" joinstyle="round" on="true" color="#003e82"/>
                  <v:fill on="false" color="#000000" opacity="0"/>
                </v:shape>
              </v:group>
            </w:pict>
          </mc:Fallback>
        </mc:AlternateContent>
      </w:r>
      <w:r>
        <w:t xml:space="preserve"> </w:t>
      </w:r>
    </w:p>
    <w:p w14:paraId="4144FF10" w14:textId="77777777" w:rsidR="00B072B8" w:rsidRDefault="00F27BB3">
      <w:pPr>
        <w:spacing w:line="259" w:lineRule="auto"/>
        <w:ind w:left="428" w:right="0" w:firstLine="0"/>
        <w:jc w:val="left"/>
      </w:pPr>
      <w:r>
        <w:t xml:space="preserve"> </w:t>
      </w:r>
    </w:p>
    <w:p w14:paraId="0EF9E02F" w14:textId="77777777" w:rsidR="00B072B8" w:rsidRDefault="00F27BB3">
      <w:pPr>
        <w:spacing w:after="5" w:line="249" w:lineRule="auto"/>
        <w:ind w:left="423" w:right="0"/>
        <w:jc w:val="left"/>
      </w:pPr>
      <w:r>
        <w:rPr>
          <w:b/>
          <w:color w:val="064169"/>
        </w:rPr>
        <w:t xml:space="preserve">Knowledge, skills and experience </w:t>
      </w:r>
    </w:p>
    <w:p w14:paraId="231A169C" w14:textId="77777777" w:rsidR="00B072B8" w:rsidRDefault="00F27BB3">
      <w:pPr>
        <w:spacing w:line="259" w:lineRule="auto"/>
        <w:ind w:left="428" w:right="0" w:firstLine="0"/>
        <w:jc w:val="left"/>
      </w:pPr>
      <w:r>
        <w:t xml:space="preserve"> </w:t>
      </w:r>
    </w:p>
    <w:p w14:paraId="3AE2269B" w14:textId="77777777" w:rsidR="00B072B8" w:rsidRDefault="00F27BB3">
      <w:pPr>
        <w:pStyle w:val="Heading2"/>
        <w:ind w:left="423"/>
      </w:pPr>
      <w:r>
        <w:t xml:space="preserve">Essential </w:t>
      </w:r>
    </w:p>
    <w:p w14:paraId="10EFCA2C" w14:textId="77777777" w:rsidR="00B072B8" w:rsidRDefault="00F27BB3">
      <w:pPr>
        <w:spacing w:line="259" w:lineRule="auto"/>
        <w:ind w:left="428" w:right="0" w:firstLine="0"/>
        <w:jc w:val="left"/>
      </w:pPr>
      <w:r>
        <w:rPr>
          <w:b/>
        </w:rPr>
        <w:t xml:space="preserve"> </w:t>
      </w:r>
    </w:p>
    <w:tbl>
      <w:tblPr>
        <w:tblStyle w:val="TableGrid"/>
        <w:tblW w:w="8850" w:type="dxa"/>
        <w:tblInd w:w="428" w:type="dxa"/>
        <w:tblCellMar>
          <w:top w:w="29" w:type="dxa"/>
        </w:tblCellMar>
        <w:tblLook w:val="04A0" w:firstRow="1" w:lastRow="0" w:firstColumn="1" w:lastColumn="0" w:noHBand="0" w:noVBand="1"/>
      </w:tblPr>
      <w:tblGrid>
        <w:gridCol w:w="360"/>
        <w:gridCol w:w="8490"/>
      </w:tblGrid>
      <w:tr w:rsidR="00B072B8" w14:paraId="21781576" w14:textId="77777777">
        <w:trPr>
          <w:trHeight w:val="306"/>
        </w:trPr>
        <w:tc>
          <w:tcPr>
            <w:tcW w:w="360" w:type="dxa"/>
            <w:tcBorders>
              <w:top w:val="nil"/>
              <w:left w:val="nil"/>
              <w:bottom w:val="nil"/>
              <w:right w:val="nil"/>
            </w:tcBorders>
          </w:tcPr>
          <w:p w14:paraId="5A2BC6DC"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5C78CDB2" w14:textId="77777777" w:rsidR="00B072B8" w:rsidRDefault="00F27BB3">
            <w:pPr>
              <w:spacing w:line="259" w:lineRule="auto"/>
              <w:ind w:left="0" w:right="0" w:firstLine="0"/>
              <w:jc w:val="left"/>
            </w:pPr>
            <w:r>
              <w:t xml:space="preserve">Demonstrable experience of delivering energy advice. </w:t>
            </w:r>
          </w:p>
        </w:tc>
      </w:tr>
      <w:tr w:rsidR="00B072B8" w14:paraId="26CCCC88" w14:textId="77777777">
        <w:trPr>
          <w:trHeight w:val="365"/>
        </w:trPr>
        <w:tc>
          <w:tcPr>
            <w:tcW w:w="360" w:type="dxa"/>
            <w:tcBorders>
              <w:top w:val="nil"/>
              <w:left w:val="nil"/>
              <w:bottom w:val="nil"/>
              <w:right w:val="nil"/>
            </w:tcBorders>
          </w:tcPr>
          <w:p w14:paraId="16DC03A5"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11849820" w14:textId="77777777" w:rsidR="00B072B8" w:rsidRDefault="00F27BB3">
            <w:pPr>
              <w:spacing w:line="259" w:lineRule="auto"/>
              <w:ind w:left="0" w:right="0" w:firstLine="0"/>
              <w:jc w:val="left"/>
            </w:pPr>
            <w:r>
              <w:t xml:space="preserve">Understanding of hoilistic advice. </w:t>
            </w:r>
          </w:p>
        </w:tc>
      </w:tr>
      <w:tr w:rsidR="00B072B8" w14:paraId="58E8B919" w14:textId="77777777">
        <w:trPr>
          <w:trHeight w:val="365"/>
        </w:trPr>
        <w:tc>
          <w:tcPr>
            <w:tcW w:w="360" w:type="dxa"/>
            <w:tcBorders>
              <w:top w:val="nil"/>
              <w:left w:val="nil"/>
              <w:bottom w:val="nil"/>
              <w:right w:val="nil"/>
            </w:tcBorders>
          </w:tcPr>
          <w:p w14:paraId="19CF4D22"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40CECF05" w14:textId="4EA0B20E" w:rsidR="00B072B8" w:rsidRDefault="00F27BB3">
            <w:pPr>
              <w:spacing w:line="259" w:lineRule="auto"/>
              <w:ind w:left="0" w:right="0" w:firstLine="0"/>
              <w:jc w:val="left"/>
            </w:pPr>
            <w:r>
              <w:t xml:space="preserve">Ability to follow our policies and procedures.  </w:t>
            </w:r>
          </w:p>
        </w:tc>
      </w:tr>
      <w:tr w:rsidR="00B072B8" w14:paraId="2446B5F6" w14:textId="77777777">
        <w:trPr>
          <w:trHeight w:val="976"/>
        </w:trPr>
        <w:tc>
          <w:tcPr>
            <w:tcW w:w="360" w:type="dxa"/>
            <w:tcBorders>
              <w:top w:val="nil"/>
              <w:left w:val="nil"/>
              <w:bottom w:val="nil"/>
              <w:right w:val="nil"/>
            </w:tcBorders>
          </w:tcPr>
          <w:p w14:paraId="7311DC74"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0F434F52" w14:textId="77777777" w:rsidR="00B072B8" w:rsidRDefault="00F27BB3">
            <w:pPr>
              <w:spacing w:line="259" w:lineRule="auto"/>
              <w:ind w:left="0" w:right="67" w:firstLine="0"/>
            </w:pPr>
            <w:r>
              <w:t xml:space="preserve">Understanding, maintaining and practising high standard of case recording requirements as according to the project specification, CAS quality assurance and Scottish National Standards. </w:t>
            </w:r>
          </w:p>
        </w:tc>
      </w:tr>
      <w:tr w:rsidR="00B072B8" w14:paraId="37F79C57" w14:textId="77777777">
        <w:trPr>
          <w:trHeight w:val="671"/>
        </w:trPr>
        <w:tc>
          <w:tcPr>
            <w:tcW w:w="360" w:type="dxa"/>
            <w:tcBorders>
              <w:top w:val="nil"/>
              <w:left w:val="nil"/>
              <w:bottom w:val="nil"/>
              <w:right w:val="nil"/>
            </w:tcBorders>
          </w:tcPr>
          <w:p w14:paraId="47BF688C"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151A95F5" w14:textId="77777777" w:rsidR="00B072B8" w:rsidRDefault="00F27BB3">
            <w:pPr>
              <w:spacing w:line="259" w:lineRule="auto"/>
              <w:ind w:left="0" w:right="0" w:firstLine="0"/>
            </w:pPr>
            <w:r>
              <w:t xml:space="preserve">Ability to use telephony and IT systems to deliver services across multiple channels (web chat, telephony and video) via Avaya, Zoom, TEAMS and other systems. </w:t>
            </w:r>
          </w:p>
        </w:tc>
      </w:tr>
      <w:tr w:rsidR="00B072B8" w14:paraId="736E8A9F" w14:textId="77777777">
        <w:trPr>
          <w:trHeight w:val="671"/>
        </w:trPr>
        <w:tc>
          <w:tcPr>
            <w:tcW w:w="360" w:type="dxa"/>
            <w:tcBorders>
              <w:top w:val="nil"/>
              <w:left w:val="nil"/>
              <w:bottom w:val="nil"/>
              <w:right w:val="nil"/>
            </w:tcBorders>
          </w:tcPr>
          <w:p w14:paraId="31358242"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6CD2F0D8" w14:textId="77777777" w:rsidR="00B072B8" w:rsidRDefault="00F27BB3">
            <w:pPr>
              <w:spacing w:line="259" w:lineRule="auto"/>
              <w:ind w:left="0" w:right="0" w:firstLine="0"/>
            </w:pPr>
            <w:r>
              <w:t xml:space="preserve">Experience of using a range of IT tools to carry out work, including case management systems, Microsoft Office, internet and email etc. </w:t>
            </w:r>
          </w:p>
        </w:tc>
      </w:tr>
      <w:tr w:rsidR="00B072B8" w14:paraId="5AC0C3D8" w14:textId="77777777">
        <w:trPr>
          <w:trHeight w:val="366"/>
        </w:trPr>
        <w:tc>
          <w:tcPr>
            <w:tcW w:w="360" w:type="dxa"/>
            <w:tcBorders>
              <w:top w:val="nil"/>
              <w:left w:val="nil"/>
              <w:bottom w:val="nil"/>
              <w:right w:val="nil"/>
            </w:tcBorders>
          </w:tcPr>
          <w:p w14:paraId="72C8F536"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227417C6" w14:textId="77777777" w:rsidR="00B072B8" w:rsidRDefault="00F27BB3">
            <w:pPr>
              <w:spacing w:line="259" w:lineRule="auto"/>
              <w:ind w:left="0" w:right="0" w:firstLine="0"/>
              <w:jc w:val="left"/>
            </w:pPr>
            <w:r>
              <w:t xml:space="preserve">Ability to work without supervision and prioritise workload. </w:t>
            </w:r>
          </w:p>
        </w:tc>
      </w:tr>
      <w:tr w:rsidR="00B072B8" w14:paraId="50D9992E" w14:textId="77777777">
        <w:trPr>
          <w:trHeight w:val="366"/>
        </w:trPr>
        <w:tc>
          <w:tcPr>
            <w:tcW w:w="360" w:type="dxa"/>
            <w:tcBorders>
              <w:top w:val="nil"/>
              <w:left w:val="nil"/>
              <w:bottom w:val="nil"/>
              <w:right w:val="nil"/>
            </w:tcBorders>
          </w:tcPr>
          <w:p w14:paraId="30262929"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4305CEC1" w14:textId="77777777" w:rsidR="00B072B8" w:rsidRDefault="00F27BB3">
            <w:pPr>
              <w:spacing w:line="259" w:lineRule="auto"/>
              <w:ind w:left="0" w:right="0" w:firstLine="0"/>
              <w:jc w:val="left"/>
            </w:pPr>
            <w:r>
              <w:t xml:space="preserve">Experience of working with people with multiple and complex needs. </w:t>
            </w:r>
          </w:p>
        </w:tc>
      </w:tr>
      <w:tr w:rsidR="00B072B8" w14:paraId="6C584FDC" w14:textId="77777777">
        <w:trPr>
          <w:trHeight w:val="366"/>
        </w:trPr>
        <w:tc>
          <w:tcPr>
            <w:tcW w:w="360" w:type="dxa"/>
            <w:tcBorders>
              <w:top w:val="nil"/>
              <w:left w:val="nil"/>
              <w:bottom w:val="nil"/>
              <w:right w:val="nil"/>
            </w:tcBorders>
          </w:tcPr>
          <w:p w14:paraId="46D65619"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27B1D580" w14:textId="77777777" w:rsidR="00B072B8" w:rsidRDefault="00F27BB3">
            <w:pPr>
              <w:spacing w:line="259" w:lineRule="auto"/>
              <w:ind w:left="0" w:right="0" w:firstLine="0"/>
            </w:pPr>
            <w:r>
              <w:t xml:space="preserve">Experience of working with protected adults and ability to deal with issues sensitively. </w:t>
            </w:r>
          </w:p>
        </w:tc>
      </w:tr>
      <w:tr w:rsidR="00B072B8" w14:paraId="0B937D1B" w14:textId="77777777">
        <w:trPr>
          <w:trHeight w:val="668"/>
        </w:trPr>
        <w:tc>
          <w:tcPr>
            <w:tcW w:w="360" w:type="dxa"/>
            <w:tcBorders>
              <w:top w:val="nil"/>
              <w:left w:val="nil"/>
              <w:bottom w:val="nil"/>
              <w:right w:val="nil"/>
            </w:tcBorders>
          </w:tcPr>
          <w:p w14:paraId="12FCAC40"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0268DA83" w14:textId="77777777" w:rsidR="00B072B8" w:rsidRDefault="00F27BB3">
            <w:pPr>
              <w:spacing w:line="259" w:lineRule="auto"/>
              <w:ind w:left="0" w:right="0" w:firstLine="0"/>
            </w:pPr>
            <w:r>
              <w:t xml:space="preserve">Excellent oral and written communication skills, including the ability to communicate complex information in a clear and accessible manner. </w:t>
            </w:r>
          </w:p>
        </w:tc>
      </w:tr>
      <w:tr w:rsidR="00B072B8" w14:paraId="3D63984A" w14:textId="77777777">
        <w:trPr>
          <w:trHeight w:val="366"/>
        </w:trPr>
        <w:tc>
          <w:tcPr>
            <w:tcW w:w="360" w:type="dxa"/>
            <w:tcBorders>
              <w:top w:val="nil"/>
              <w:left w:val="nil"/>
              <w:bottom w:val="nil"/>
              <w:right w:val="nil"/>
            </w:tcBorders>
          </w:tcPr>
          <w:p w14:paraId="34331A0D"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277B39C2" w14:textId="77777777" w:rsidR="00B072B8" w:rsidRDefault="00F27BB3">
            <w:pPr>
              <w:spacing w:line="259" w:lineRule="auto"/>
              <w:ind w:left="0" w:right="0" w:firstLine="0"/>
              <w:jc w:val="left"/>
            </w:pPr>
            <w:r>
              <w:t xml:space="preserve">Excellent organisational skills. </w:t>
            </w:r>
          </w:p>
        </w:tc>
      </w:tr>
      <w:tr w:rsidR="00B072B8" w14:paraId="537C79D0" w14:textId="77777777">
        <w:trPr>
          <w:trHeight w:val="671"/>
        </w:trPr>
        <w:tc>
          <w:tcPr>
            <w:tcW w:w="360" w:type="dxa"/>
            <w:tcBorders>
              <w:top w:val="nil"/>
              <w:left w:val="nil"/>
              <w:bottom w:val="nil"/>
              <w:right w:val="nil"/>
            </w:tcBorders>
          </w:tcPr>
          <w:p w14:paraId="30D611AF"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1F712A9D" w14:textId="77777777" w:rsidR="00B072B8" w:rsidRDefault="00F27BB3">
            <w:pPr>
              <w:spacing w:line="259" w:lineRule="auto"/>
              <w:ind w:left="0" w:right="0" w:firstLine="0"/>
              <w:jc w:val="left"/>
            </w:pPr>
            <w:r>
              <w:t xml:space="preserve">Ability to work across multiple teams and build effective stakeholder relationships quickly. </w:t>
            </w:r>
          </w:p>
        </w:tc>
      </w:tr>
      <w:tr w:rsidR="00B072B8" w14:paraId="061FBADD" w14:textId="77777777">
        <w:trPr>
          <w:trHeight w:val="366"/>
        </w:trPr>
        <w:tc>
          <w:tcPr>
            <w:tcW w:w="360" w:type="dxa"/>
            <w:tcBorders>
              <w:top w:val="nil"/>
              <w:left w:val="nil"/>
              <w:bottom w:val="nil"/>
              <w:right w:val="nil"/>
            </w:tcBorders>
          </w:tcPr>
          <w:p w14:paraId="695A03EA"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3D5522AA" w14:textId="77777777" w:rsidR="00B072B8" w:rsidRDefault="00F27BB3">
            <w:pPr>
              <w:spacing w:line="259" w:lineRule="auto"/>
              <w:ind w:left="0" w:right="0" w:firstLine="0"/>
              <w:jc w:val="left"/>
            </w:pPr>
            <w:r>
              <w:t xml:space="preserve">A commitment to the aims and principles of Citizens Advice Bureau. </w:t>
            </w:r>
          </w:p>
        </w:tc>
      </w:tr>
      <w:tr w:rsidR="00B072B8" w14:paraId="3D499B7B" w14:textId="77777777">
        <w:trPr>
          <w:trHeight w:val="609"/>
        </w:trPr>
        <w:tc>
          <w:tcPr>
            <w:tcW w:w="360" w:type="dxa"/>
            <w:tcBorders>
              <w:top w:val="nil"/>
              <w:left w:val="nil"/>
              <w:bottom w:val="nil"/>
              <w:right w:val="nil"/>
            </w:tcBorders>
          </w:tcPr>
          <w:p w14:paraId="0A50615E" w14:textId="77777777" w:rsidR="00B072B8" w:rsidRDefault="00F27BB3">
            <w:pPr>
              <w:spacing w:line="259" w:lineRule="auto"/>
              <w:ind w:left="0" w:right="0" w:firstLine="0"/>
              <w:jc w:val="left"/>
            </w:pPr>
            <w:r>
              <w:rPr>
                <w:rFonts w:ascii="Franklin Gothic" w:eastAsia="Franklin Gothic" w:hAnsi="Franklin Gothic" w:cs="Franklin Gothic"/>
              </w:rPr>
              <w:t>&gt;</w:t>
            </w:r>
            <w:r>
              <w:rPr>
                <w:rFonts w:ascii="Arial" w:eastAsia="Arial" w:hAnsi="Arial" w:cs="Arial"/>
                <w:b/>
              </w:rPr>
              <w:t xml:space="preserve"> </w:t>
            </w:r>
          </w:p>
        </w:tc>
        <w:tc>
          <w:tcPr>
            <w:tcW w:w="8490" w:type="dxa"/>
            <w:tcBorders>
              <w:top w:val="nil"/>
              <w:left w:val="nil"/>
              <w:bottom w:val="nil"/>
              <w:right w:val="nil"/>
            </w:tcBorders>
          </w:tcPr>
          <w:p w14:paraId="48B405A6" w14:textId="77777777" w:rsidR="00B072B8" w:rsidRDefault="00F27BB3">
            <w:pPr>
              <w:spacing w:line="259" w:lineRule="auto"/>
              <w:ind w:left="0" w:right="0" w:firstLine="0"/>
              <w:jc w:val="left"/>
            </w:pPr>
            <w:r>
              <w:t xml:space="preserve">Ability to operate as a team player and communicate effectively with colleagues and managers. </w:t>
            </w:r>
          </w:p>
        </w:tc>
      </w:tr>
    </w:tbl>
    <w:p w14:paraId="4BDE7FEB" w14:textId="77777777" w:rsidR="00B072B8" w:rsidRDefault="00F27BB3">
      <w:pPr>
        <w:spacing w:after="75" w:line="259" w:lineRule="auto"/>
        <w:ind w:left="788" w:right="0" w:firstLine="0"/>
        <w:jc w:val="left"/>
      </w:pPr>
      <w:r>
        <w:t xml:space="preserve"> </w:t>
      </w:r>
    </w:p>
    <w:p w14:paraId="31DE4A17" w14:textId="77777777" w:rsidR="00B072B8" w:rsidRDefault="00F27BB3">
      <w:pPr>
        <w:spacing w:after="15" w:line="259" w:lineRule="auto"/>
        <w:ind w:left="428" w:right="0" w:firstLine="0"/>
        <w:jc w:val="left"/>
      </w:pPr>
      <w:r>
        <w:rPr>
          <w:b/>
          <w:color w:val="064169"/>
        </w:rPr>
        <w:t xml:space="preserve"> </w:t>
      </w:r>
    </w:p>
    <w:p w14:paraId="3F042829" w14:textId="77777777" w:rsidR="00B072B8" w:rsidRDefault="00F27BB3">
      <w:pPr>
        <w:spacing w:line="259" w:lineRule="auto"/>
        <w:ind w:left="428" w:right="0" w:firstLine="0"/>
        <w:jc w:val="left"/>
      </w:pPr>
      <w:r>
        <w:rPr>
          <w:b/>
          <w:color w:val="064169"/>
        </w:rPr>
        <w:t xml:space="preserve"> </w:t>
      </w:r>
    </w:p>
    <w:p w14:paraId="4D5AE39E" w14:textId="768AC8D5" w:rsidR="00B072B8" w:rsidRDefault="00B072B8">
      <w:pPr>
        <w:spacing w:line="259" w:lineRule="auto"/>
        <w:ind w:left="428" w:right="0" w:firstLine="0"/>
        <w:jc w:val="left"/>
      </w:pPr>
    </w:p>
    <w:p w14:paraId="5DE0034E" w14:textId="45479621" w:rsidR="00B072B8" w:rsidRDefault="00B072B8">
      <w:pPr>
        <w:spacing w:line="259" w:lineRule="auto"/>
        <w:ind w:left="428" w:right="0" w:firstLine="0"/>
        <w:jc w:val="left"/>
      </w:pPr>
    </w:p>
    <w:p w14:paraId="75EBBEFE" w14:textId="77777777" w:rsidR="00B072B8" w:rsidRDefault="00F27BB3">
      <w:pPr>
        <w:spacing w:after="15" w:line="259" w:lineRule="auto"/>
        <w:ind w:left="428" w:right="0" w:firstLine="0"/>
        <w:jc w:val="left"/>
      </w:pPr>
      <w:r>
        <w:rPr>
          <w:b/>
          <w:color w:val="064169"/>
        </w:rPr>
        <w:t xml:space="preserve"> </w:t>
      </w:r>
    </w:p>
    <w:sectPr w:rsidR="00B072B8">
      <w:headerReference w:type="even" r:id="rId6"/>
      <w:headerReference w:type="default" r:id="rId7"/>
      <w:footerReference w:type="even" r:id="rId8"/>
      <w:footerReference w:type="default" r:id="rId9"/>
      <w:headerReference w:type="first" r:id="rId10"/>
      <w:footerReference w:type="first" r:id="rId11"/>
      <w:pgSz w:w="11899" w:h="16841"/>
      <w:pgMar w:top="1598" w:right="1694" w:bottom="1539" w:left="991" w:header="720"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5036" w14:textId="77777777" w:rsidR="00F27BB3" w:rsidRDefault="00F27BB3">
      <w:pPr>
        <w:spacing w:line="240" w:lineRule="auto"/>
      </w:pPr>
      <w:r>
        <w:separator/>
      </w:r>
    </w:p>
  </w:endnote>
  <w:endnote w:type="continuationSeparator" w:id="0">
    <w:p w14:paraId="624E898A" w14:textId="77777777" w:rsidR="00F27BB3" w:rsidRDefault="00F27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1C53" w14:textId="77777777" w:rsidR="00B072B8" w:rsidRDefault="00F27BB3">
    <w:pPr>
      <w:spacing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9D2F" w14:textId="77777777" w:rsidR="00B072B8" w:rsidRDefault="00F27BB3">
    <w:pPr>
      <w:spacing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85C9" w14:textId="77777777" w:rsidR="00B072B8" w:rsidRDefault="00F27BB3">
    <w:pPr>
      <w:spacing w:line="259" w:lineRule="auto"/>
      <w:ind w:left="0" w:right="4"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8464" w14:textId="77777777" w:rsidR="00F27BB3" w:rsidRDefault="00F27BB3">
      <w:pPr>
        <w:spacing w:line="240" w:lineRule="auto"/>
      </w:pPr>
      <w:r>
        <w:separator/>
      </w:r>
    </w:p>
  </w:footnote>
  <w:footnote w:type="continuationSeparator" w:id="0">
    <w:p w14:paraId="4C24CAA7" w14:textId="77777777" w:rsidR="00F27BB3" w:rsidRDefault="00F27B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2E17" w14:textId="77777777" w:rsidR="00B072B8" w:rsidRDefault="00F27BB3">
    <w:pPr>
      <w:spacing w:line="259" w:lineRule="auto"/>
      <w:ind w:left="428" w:right="0" w:firstLine="0"/>
      <w:jc w:val="left"/>
    </w:pPr>
    <w:r>
      <w:rPr>
        <w:sz w:val="20"/>
      </w:rPr>
      <w:t xml:space="preserve">Job Description                                                                                 Glasgow North West CAB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DD59" w14:textId="0C61D9FA" w:rsidR="00B072B8" w:rsidRDefault="00F27BB3">
    <w:pPr>
      <w:spacing w:line="259" w:lineRule="auto"/>
      <w:ind w:left="428" w:right="0" w:firstLine="0"/>
      <w:jc w:val="left"/>
    </w:pPr>
    <w:r>
      <w:rPr>
        <w:sz w:val="20"/>
      </w:rPr>
      <w:t xml:space="preserve">Job Description                                                                  </w:t>
    </w:r>
    <w:r w:rsidR="00004885">
      <w:rPr>
        <w:sz w:val="20"/>
      </w:rPr>
      <w:t>East Ayrshire Citizens Advice Bureau</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9119" w14:textId="77777777" w:rsidR="00B072B8" w:rsidRDefault="00B072B8">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B8"/>
    <w:rsid w:val="00004885"/>
    <w:rsid w:val="00216629"/>
    <w:rsid w:val="006C4663"/>
    <w:rsid w:val="00793C45"/>
    <w:rsid w:val="00B072B8"/>
    <w:rsid w:val="00F2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44BE"/>
  <w15:docId w15:val="{E6284101-67BD-4467-8ADB-11C16A5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438" w:right="5" w:hanging="10"/>
      <w:jc w:val="both"/>
    </w:pPr>
    <w:rPr>
      <w:rFonts w:ascii="Tahoma" w:eastAsia="Tahoma" w:hAnsi="Tahoma" w:cs="Tahoma"/>
      <w:color w:val="000000"/>
      <w:sz w:val="22"/>
    </w:rPr>
  </w:style>
  <w:style w:type="paragraph" w:styleId="Heading1">
    <w:name w:val="heading 1"/>
    <w:next w:val="Normal"/>
    <w:link w:val="Heading1Char"/>
    <w:uiPriority w:val="9"/>
    <w:qFormat/>
    <w:pPr>
      <w:keepNext/>
      <w:keepLines/>
      <w:spacing w:after="5" w:line="249" w:lineRule="auto"/>
      <w:ind w:left="438" w:hanging="10"/>
      <w:outlineLvl w:val="0"/>
    </w:pPr>
    <w:rPr>
      <w:rFonts w:ascii="Tahoma" w:eastAsia="Tahoma" w:hAnsi="Tahoma" w:cs="Tahoma"/>
      <w:b/>
      <w:color w:val="064169"/>
      <w:sz w:val="22"/>
    </w:rPr>
  </w:style>
  <w:style w:type="paragraph" w:styleId="Heading2">
    <w:name w:val="heading 2"/>
    <w:next w:val="Normal"/>
    <w:link w:val="Heading2Char"/>
    <w:uiPriority w:val="9"/>
    <w:unhideWhenUsed/>
    <w:qFormat/>
    <w:pPr>
      <w:keepNext/>
      <w:keepLines/>
      <w:spacing w:after="0" w:line="259" w:lineRule="auto"/>
      <w:ind w:left="438" w:hanging="10"/>
      <w:outlineLvl w:val="1"/>
    </w:pPr>
    <w:rPr>
      <w:rFonts w:ascii="Tahoma" w:eastAsia="Tahoma" w:hAnsi="Tahoma" w:cs="Tahoma"/>
      <w:b/>
      <w:color w:val="000000"/>
      <w:sz w:val="22"/>
    </w:rPr>
  </w:style>
  <w:style w:type="paragraph" w:styleId="Heading3">
    <w:name w:val="heading 3"/>
    <w:next w:val="Normal"/>
    <w:link w:val="Heading3Char"/>
    <w:uiPriority w:val="9"/>
    <w:unhideWhenUsed/>
    <w:qFormat/>
    <w:pPr>
      <w:keepNext/>
      <w:keepLines/>
      <w:spacing w:after="5" w:line="249" w:lineRule="auto"/>
      <w:ind w:left="438" w:hanging="10"/>
      <w:outlineLvl w:val="2"/>
    </w:pPr>
    <w:rPr>
      <w:rFonts w:ascii="Tahoma" w:eastAsia="Tahoma" w:hAnsi="Tahoma" w:cs="Tahoma"/>
      <w:b/>
      <w:color w:val="06416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2"/>
    </w:rPr>
  </w:style>
  <w:style w:type="character" w:customStyle="1" w:styleId="Heading1Char">
    <w:name w:val="Heading 1 Char"/>
    <w:link w:val="Heading1"/>
    <w:rPr>
      <w:rFonts w:ascii="Tahoma" w:eastAsia="Tahoma" w:hAnsi="Tahoma" w:cs="Tahoma"/>
      <w:b/>
      <w:color w:val="064169"/>
      <w:sz w:val="22"/>
    </w:rPr>
  </w:style>
  <w:style w:type="character" w:customStyle="1" w:styleId="Heading3Char">
    <w:name w:val="Heading 3 Char"/>
    <w:link w:val="Heading3"/>
    <w:rPr>
      <w:rFonts w:ascii="Tahoma" w:eastAsia="Tahoma" w:hAnsi="Tahoma" w:cs="Tahoma"/>
      <w:b/>
      <w:color w:val="064169"/>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7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Utz</dc:creator>
  <cp:keywords/>
  <cp:lastModifiedBy>Yvonne Stevenson</cp:lastModifiedBy>
  <cp:revision>3</cp:revision>
  <dcterms:created xsi:type="dcterms:W3CDTF">2025-06-17T09:49:00Z</dcterms:created>
  <dcterms:modified xsi:type="dcterms:W3CDTF">2025-06-17T09:55:00Z</dcterms:modified>
</cp:coreProperties>
</file>